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75"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p>
    <w:p>
      <w:pPr>
        <w:spacing w:before="0" w:after="0" w:line="240"/>
        <w:ind w:right="0" w:left="0" w:firstLine="375"/>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Прочитайте текст и вставьте вместо каждого пропуска нужную грамматическую форму, выбрав её из выпадающего списка.</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Dog and the Donkey</w:t>
      </w:r>
    </w:p>
    <w:p>
      <w:pPr>
        <w:spacing w:before="0" w:after="0" w:line="240"/>
        <w:ind w:right="0" w:left="0" w:firstLine="375"/>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in a small town there lived a baker. He had two pets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dog and a donkey. The dog kept watch over the house. The donkey carried the bread and the cakes that the baker made. One night a thief A____ into the house. The baker B____ soundly. The dog too was fast asleep, he did not bark at the thief. The donkey saw the thief and wanted to awaken C____ master, so he began to bray loudly. The thief ran away. The baker could not sleep. He came out. He could not understand why the donkey brayed so loudly and he beat the stupid but dutiful donkey very badly. But the D____ house was saved. It was the duty of the dog to keep watch and not of the donkey. However, the donkey turned out to be a E____ guard than the dog.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 broken 2) was breaking 3) broke 4) was broken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 sleeps 2) was sleeping 3) slept 4) has slept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 him 2) her 3) he 4) his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1) baker 2) bakers’ 3) baker’s 4) bakers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1) good 2) more good 3) best 4) better</w:t>
      </w:r>
    </w:p>
    <w:p>
      <w:pPr>
        <w:spacing w:before="0" w:after="0" w:line="240"/>
        <w:ind w:right="0" w:left="0" w:firstLine="0"/>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 </w:t>
      </w:r>
    </w:p>
    <w:p>
      <w:pPr>
        <w:spacing w:before="0" w:after="0" w:line="240"/>
        <w:ind w:right="0" w:left="0" w:firstLine="375"/>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Запишите в таблицу выбранные цифры под соответствующими буквами.</w:t>
      </w:r>
    </w:p>
    <w:tbl>
      <w:tblPr/>
      <w:tblGrid>
        <w:gridCol w:w="450"/>
        <w:gridCol w:w="450"/>
        <w:gridCol w:w="450"/>
        <w:gridCol w:w="450"/>
        <w:gridCol w:w="450"/>
      </w:tblGrid>
      <w:tr>
        <w:trPr>
          <w:trHeight w:val="1" w:hRule="atLeast"/>
          <w:jc w:val="left"/>
        </w:trPr>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A</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B</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C</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D</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E</w:t>
            </w:r>
          </w:p>
        </w:tc>
      </w:tr>
      <w:tr>
        <w:trPr>
          <w:trHeight w:val="1" w:hRule="atLeast"/>
          <w:jc w:val="left"/>
        </w:trPr>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r>
    </w:tbl>
    <w:p>
      <w:pPr>
        <w:spacing w:before="0" w:after="75"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w:t>
      </w:r>
    </w:p>
    <w:p>
      <w:pPr>
        <w:spacing w:before="0" w:after="0" w:line="240"/>
        <w:ind w:right="0" w:left="0" w:firstLine="375"/>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Прочитайте текст и вставьте вместо каждого пропуска нужную грамматическую форму, выбрав её из выпадающего списка.</w:t>
      </w:r>
    </w:p>
    <w:p>
      <w:pPr>
        <w:spacing w:before="0" w:after="0" w:line="240"/>
        <w:ind w:right="0" w:left="0" w:firstLine="0"/>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 </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painter</w:t>
      </w:r>
    </w:p>
    <w:p>
      <w:pPr>
        <w:spacing w:before="0" w:after="0" w:line="240"/>
        <w:ind w:right="0" w:left="0" w:firstLine="375"/>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Pablo Picasso showed his truly exceptional talent from a very young age. He learned to draw before he could talk. His father worked as a drawing teacher at a college. He was an amateur A____ . Pablo often watched his father paint and sometimes was allowed to help him. One evening his father was painting a picture of their pigeons when he had to B____ the room. He returned to find that Pablo had completed the picture, and it was so amazingly beautiful and lifelike that he gave his son his own palette and brushes. Pablo was just 13. From then onwards there was no stopping him. Many people realized that he was a genius but he disappointed those C____ wanted him to become a traditional painter. He was always D____ the rules of artistic tradition and shocked the public with his strange and really powerful pictures. He is probably best known for his “Cubist” pictures, which used only simple geometric E____ . His paintings of people were often made up of triangles and squares with their features in the wrong place. His work changed our ideas about art, and to millions of people modem art means the work of Picasso.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 expert 2) actor 3) artist 4) performer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 leave 2) live 3) go 4) come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 which 2) what 3) who 4) whom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1) braking 2) breaking 3) doing 4) becoming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1) profiles 2) conditions 3) states 4) shapes</w:t>
      </w:r>
    </w:p>
    <w:p>
      <w:pPr>
        <w:spacing w:before="0" w:after="0" w:line="240"/>
        <w:ind w:right="0" w:left="0" w:firstLine="375"/>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Запишите в таблицу выбранные цифры под соответствующими буквами.</w:t>
      </w:r>
    </w:p>
    <w:tbl>
      <w:tblPr/>
      <w:tblGrid>
        <w:gridCol w:w="450"/>
        <w:gridCol w:w="450"/>
        <w:gridCol w:w="450"/>
        <w:gridCol w:w="450"/>
        <w:gridCol w:w="450"/>
      </w:tblGrid>
      <w:tr>
        <w:trPr>
          <w:trHeight w:val="1" w:hRule="atLeast"/>
          <w:jc w:val="left"/>
        </w:trPr>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A</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B</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C</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D</w:t>
            </w:r>
          </w:p>
        </w:tc>
        <w:tc>
          <w:tcPr>
            <w:tcW w:w="450" w:type="dxa"/>
            <w:tcBorders>
              <w:top w:val="single" w:color="000000" w:sz="6"/>
              <w:left w:val="single" w:color="000000" w:sz="6"/>
              <w:bottom w:val="single" w:color="000000" w:sz="6"/>
              <w:right w:val="single" w:color="000000" w:sz="6"/>
            </w:tcBorders>
            <w:shd w:color="auto" w:fill="dedede" w:val="clear"/>
            <w:tcMar>
              <w:left w:w="60" w:type="dxa"/>
              <w:right w:w="60" w:type="dxa"/>
            </w:tcMar>
            <w:vAlign w:val="center"/>
          </w:tcPr>
          <w:p>
            <w:pPr>
              <w:spacing w:before="100" w:after="10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E</w:t>
            </w:r>
          </w:p>
        </w:tc>
      </w:tr>
      <w:tr>
        <w:trPr>
          <w:trHeight w:val="324" w:hRule="auto"/>
          <w:jc w:val="left"/>
        </w:trPr>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450" w:type="dxa"/>
            <w:tcBorders>
              <w:top w:val="single" w:color="000000" w:sz="6"/>
              <w:left w:val="single" w:color="000000" w:sz="6"/>
              <w:bottom w:val="single" w:color="000000" w:sz="6"/>
              <w:right w:val="single" w:color="000000" w:sz="6"/>
            </w:tcBorders>
            <w:shd w:color="000000" w:fill="ffffff" w:val="clear"/>
            <w:tcMar>
              <w:left w:w="60" w:type="dxa"/>
              <w:right w:w="60" w:type="dxa"/>
            </w:tcMar>
            <w:vAlign w:val="center"/>
          </w:tcPr>
          <w:p>
            <w:pPr>
              <w:spacing w:before="75"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r>
    </w:tbl>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