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698500</wp:posOffset>
                </wp:positionV>
                <wp:extent cx="490093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90093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799999999999997pt;margin-top:55.pt;width:385.89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framePr w:wrap="none" w:vAnchor="page" w:hAnchor="page" w:x="1032" w:y="761"/>
        <w:widowControl w:val="0"/>
        <w:rPr>
          <w:sz w:val="2"/>
          <w:szCs w:val="2"/>
        </w:rPr>
      </w:pPr>
      <w:r>
        <w:drawing>
          <wp:inline>
            <wp:extent cx="499745" cy="1708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1857" w:y="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Хрестоматия по литературе для 5 класса</w:t>
      </w:r>
    </w:p>
    <w:p>
      <w:pPr>
        <w:pStyle w:val="Style8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читать летом?</w:t>
      </w:r>
      <w:bookmarkEnd w:id="0"/>
      <w:bookmarkEnd w:id="1"/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Русская классическая литература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С.Т. Аксаков.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Детские годы Багрова-внука. Очерк зимнего дня. Буран.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Н.В. Гоголь.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Вечера на хуторе близ Диканьки. Миргород.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А.И. Куприн.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Ю-ю. Чудесный доктор. Тапёр. Мой полёт.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Н.С. Лесков.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Левша. Зверь. Привидение в Инженерном замке. Неразменный рубль. Сказки. Час воли Божией. Лев старца Гераси</w:t>
        <w:softHyphen/>
        <w:t>ма.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А.П. Платонов.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Неизвестный цветок.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А.С. Пушкин.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Дубровский.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И.С. Тургенев.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Муму.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4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А.П. Чехов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Лошадиная фамилия. Пересолил. Ранние рассказы (в изд. для детей): Налим. Злой мальчик. Мальчики. Хамелеон. Зло</w:t>
        <w:softHyphen/>
        <w:t>умышленник и др.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Зарубежная классика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Бичер-Стоу.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Хижина дяди Тома.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 Диккен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с. Жизнь Дэвида Копперфильда, рассказанная им са</w:t>
        <w:softHyphen/>
        <w:t>мим.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Э. По.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Золотой жук и другие рассказы.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8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Стивенсон.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Чёрная стрела.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История и мифология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М.Л. Гаспаров.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Занимательная Греция.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Э. Голосовкер.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Сказания о титанах.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8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Ф.Ф. Зелинский.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Мифы трагической Эллады.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Жизнеописания по Плутарху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8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Знаменитые греки. Знаменитые римляне.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8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И.А. Ефремов.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Путешествие Баурджеда. На краю Ойкумены.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8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Кун.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Легенды и мифы Древней Греции.</w:t>
      </w:r>
    </w:p>
    <w:p>
      <w:pPr>
        <w:pStyle w:val="Style10"/>
        <w:keepNext w:val="0"/>
        <w:keepLines w:val="0"/>
        <w:framePr w:w="7810" w:h="11237" w:hRule="exact" w:wrap="none" w:vAnchor="page" w:hAnchor="page" w:x="993" w:y="139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Лонгфелло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Песнь о Гайавате.</w:t>
      </w:r>
    </w:p>
    <w:p>
      <w:pPr>
        <w:pStyle w:val="Style6"/>
        <w:keepNext w:val="0"/>
        <w:keepLines w:val="0"/>
        <w:framePr w:w="7810" w:h="226" w:hRule="exact" w:wrap="none" w:vAnchor="page" w:hAnchor="page" w:x="993" w:y="129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386 ^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831" w:h="140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698500</wp:posOffset>
                </wp:positionV>
                <wp:extent cx="4897755" cy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89775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149999999999999pt;margin-top:55.pt;width:385.64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framePr w:wrap="none" w:vAnchor="page" w:hAnchor="page" w:x="7980" w:y="761"/>
        <w:widowControl w:val="0"/>
        <w:rPr>
          <w:sz w:val="2"/>
          <w:szCs w:val="2"/>
        </w:rPr>
      </w:pPr>
      <w:r>
        <w:drawing>
          <wp:inline>
            <wp:extent cx="499745" cy="17081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9974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4557" w:y="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Мастерство читателя. ЧастъИ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Юные герои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numPr>
          <w:ilvl w:val="0"/>
          <w:numId w:val="1"/>
        </w:numPr>
        <w:shd w:val="clear" w:color="auto" w:fill="auto"/>
        <w:tabs>
          <w:tab w:pos="824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Алексин.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Подумаешь, птицы. Самый счастливый человек. Как ваше здоровье? Дальний родственник.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Жюль Верн.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Пятнадцатилетний капитан.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numPr>
          <w:ilvl w:val="0"/>
          <w:numId w:val="1"/>
        </w:numPr>
        <w:shd w:val="clear" w:color="auto" w:fill="auto"/>
        <w:tabs>
          <w:tab w:pos="846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К. Железников.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Чудак из 6-го «Б».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Киплинг.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Отважные капитаны.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Крапивин.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Портфель капитана Румба. Самолёт по имени Серёжка.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Линдгрен.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Приключения Калле Блюмквиста. Мы все из Бюл- лербю. Расмус-бродяга.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Мало.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 семье. Приключения Ромена Кальбри.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Ю.М. Нагибин.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Эхо. Зимний дуб. Рассказы.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Р.П. Погодин.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Дубравка. Рассказы.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А.Н. Рыбаков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Кортик. Бронзовая птица.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24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Э. Сетон-Томпсон.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Маленькие дикари. Рольф в лесах.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Приключения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А.Р. Беляев.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Человек-амфибия.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 Буссенар.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Похитители бриллиантов. Капитан Сорви-голова.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Жюль Верн.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20 000 лье под водой. Таинственный остров.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Конан-Дойль.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Рассказы о Шерлоке Холмсе. Затерянный мир. Подвиги бригадира Жерара. Белый отряд. Торговый дом Герлстон.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Лондон.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Сказание о Кише. На берегах Сакраменто.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Т. Майн РиД.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Всадник без головы. Морской волчонок. Оцеола — вождь семинолов.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24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Сабатини.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Одиссея капитана Блада. Морской ястреб.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Сказочные истории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К.С. Льюис.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Хроники Нарнии.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 Метерлинк.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Синяя птица.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Дж. Родари.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Сказки по телефон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Д.Р.Р. Толкин.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Хоббит.</w:t>
      </w:r>
    </w:p>
    <w:p>
      <w:pPr>
        <w:pStyle w:val="Style10"/>
        <w:keepNext w:val="0"/>
        <w:keepLines w:val="0"/>
        <w:framePr w:w="7805" w:h="11227" w:hRule="exact" w:wrap="none" w:vAnchor="page" w:hAnchor="page" w:x="996" w:y="1413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О. Уайльд.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Счастливый принц. Соловей и роза. Кентервильское привидение.</w:t>
      </w:r>
    </w:p>
    <w:p>
      <w:pPr>
        <w:framePr w:wrap="none" w:vAnchor="page" w:hAnchor="page" w:x="4332" w:y="12909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831" w:h="1408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699770</wp:posOffset>
                </wp:positionV>
                <wp:extent cx="4899660" cy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89966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700000000000003pt;margin-top:55.100000000000001pt;width:385.8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framePr w:wrap="none" w:vAnchor="page" w:hAnchor="page" w:x="1150" w:y="759"/>
        <w:widowControl w:val="0"/>
        <w:rPr>
          <w:sz w:val="2"/>
          <w:szCs w:val="2"/>
        </w:rPr>
      </w:pPr>
      <w:r>
        <w:drawing>
          <wp:inline>
            <wp:extent cx="494030" cy="17081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4030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1973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Хрестоматия по литературе для 5 класса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396" w:lineRule="auto"/>
        <w:ind w:left="520" w:right="0" w:firstLine="192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Рассказы о природе и животных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В.И. Белов.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Скворцы.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Бинз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Бастер, ко мне!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 Геллико.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Томасина.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М.М. Пришвин.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Времена года.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Э. Сетон-Томпсон.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Рассказы о животных.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Хэрриот.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Записки ветеринара.</w:t>
      </w:r>
    </w:p>
    <w:p>
      <w:pPr>
        <w:pStyle w:val="Style10"/>
        <w:keepNext w:val="0"/>
        <w:keepLines w:val="0"/>
        <w:framePr w:w="7803" w:h="2808" w:hRule="exact" w:wrap="none" w:vAnchor="page" w:hAnchor="page" w:x="997" w:y="1414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И.С. Шмелёв.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Мой Марс.</w:t>
      </w:r>
    </w:p>
    <w:p>
      <w:pPr>
        <w:framePr w:wrap="none" w:vAnchor="page" w:hAnchor="page" w:x="2398" w:y="7815"/>
        <w:widowControl w:val="0"/>
        <w:rPr>
          <w:sz w:val="2"/>
          <w:szCs w:val="2"/>
        </w:rPr>
      </w:pPr>
      <w:r>
        <w:drawing>
          <wp:inline>
            <wp:extent cx="3181985" cy="182245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81985" cy="1822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9831" w:h="1408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Колонтитул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2"/>
      <w:szCs w:val="32"/>
      <w:u w:val="none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  <w:lang w:val="1024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2"/>
      <w:szCs w:val="32"/>
      <w:u w:val="non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masterstvo-verstka-T-2.pdf</dc:title>
  <dc:subject/>
  <dc:creator>Julia</dc:creator>
  <cp:keywords/>
</cp:coreProperties>
</file>