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06" w:rsidRPr="002349BD" w:rsidRDefault="001E5206" w:rsidP="001E5206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</w:pPr>
    </w:p>
    <w:p w:rsidR="001E5206" w:rsidRPr="002349BD" w:rsidRDefault="001E5206" w:rsidP="002349B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349B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Листок 10</w:t>
      </w:r>
    </w:p>
    <w:p w:rsidR="001E5206" w:rsidRPr="002349BD" w:rsidRDefault="001E5206" w:rsidP="002349B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349B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Вписанный угол.</w:t>
      </w:r>
    </w:p>
    <w:p w:rsidR="001E5206" w:rsidRPr="002349BD" w:rsidRDefault="001E5206" w:rsidP="001E5206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1E5206" w:rsidRPr="002349BD" w:rsidRDefault="001E5206" w:rsidP="001E5206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1E5206" w:rsidRPr="002349BD" w:rsidRDefault="001E5206" w:rsidP="002349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(Критерий </w:t>
      </w:r>
      <w:proofErr w:type="spellStart"/>
      <w:r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вписанности</w:t>
      </w:r>
      <w:proofErr w:type="spellEnd"/>
      <w:r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четырёхугольника)</w:t>
      </w:r>
      <w:r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Четырёхугольник вписан в окружность тогда и только тогда, когда сумма противоположных углов равна 180°. </w:t>
      </w:r>
    </w:p>
    <w:p w:rsidR="001E5206" w:rsidRPr="002349BD" w:rsidRDefault="001E5206" w:rsidP="001E520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206" w:rsidRPr="002349BD" w:rsidRDefault="002349BD" w:rsidP="002349BD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(3 балла) 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Шестиугольник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ABCDEF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— вписанный (все его вершины лежат на одной окружности), причём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AB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5206" w:rsidRPr="002349BD">
        <w:rPr>
          <w:rFonts w:ascii="Cambria Math" w:eastAsia="Times New Roman" w:hAnsi="Cambria Math" w:cs="Cambria Math"/>
          <w:sz w:val="24"/>
          <w:szCs w:val="24"/>
          <w:lang w:eastAsia="ru-RU"/>
        </w:rPr>
        <w:t>∥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DE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BC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5206" w:rsidRPr="002349BD">
        <w:rPr>
          <w:rFonts w:ascii="Cambria Math" w:eastAsia="Times New Roman" w:hAnsi="Cambria Math" w:cs="Cambria Math"/>
          <w:sz w:val="24"/>
          <w:szCs w:val="24"/>
          <w:lang w:eastAsia="ru-RU"/>
        </w:rPr>
        <w:t>∥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EF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. Докажите, что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CD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5206" w:rsidRPr="002349BD">
        <w:rPr>
          <w:rFonts w:ascii="Cambria Math" w:eastAsia="Times New Roman" w:hAnsi="Cambria Math" w:cs="Cambria Math"/>
          <w:sz w:val="24"/>
          <w:szCs w:val="24"/>
          <w:lang w:eastAsia="ru-RU"/>
        </w:rPr>
        <w:t>∥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AF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E5206" w:rsidRPr="002349BD" w:rsidRDefault="001E5206" w:rsidP="001E52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9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Определение.</w:t>
      </w:r>
      <w:r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Вписанная </w:t>
      </w:r>
      <w:r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N</w:t>
      </w:r>
      <w:r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-конечная </w:t>
      </w:r>
      <w:r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k</w:t>
      </w:r>
      <w:r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-звезда — звезда, построенная следующим образом: на окружности берётся </w:t>
      </w:r>
      <w:r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N</w:t>
      </w:r>
      <w:r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пронумерованных по часовой стрелке точек, первую вершину соединяем с (</w:t>
      </w:r>
      <w:r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k</w:t>
      </w:r>
      <w:r w:rsidRPr="002349BD">
        <w:rPr>
          <w:rFonts w:ascii="Arial" w:eastAsia="Times New Roman" w:hAnsi="Arial" w:cs="Arial"/>
          <w:sz w:val="24"/>
          <w:szCs w:val="24"/>
          <w:lang w:eastAsia="ru-RU"/>
        </w:rPr>
        <w:t>+1)-й, (</w:t>
      </w:r>
      <w:r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k</w:t>
      </w:r>
      <w:r w:rsidRPr="002349BD">
        <w:rPr>
          <w:rFonts w:ascii="Arial" w:eastAsia="Times New Roman" w:hAnsi="Arial" w:cs="Arial"/>
          <w:sz w:val="24"/>
          <w:szCs w:val="24"/>
          <w:lang w:eastAsia="ru-RU"/>
        </w:rPr>
        <w:t>+1)-ю — c (2</w:t>
      </w:r>
      <w:r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k</w:t>
      </w:r>
      <w:r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+1)-й и т. д. </w:t>
      </w:r>
    </w:p>
    <w:p w:rsidR="001E5206" w:rsidRPr="002349BD" w:rsidRDefault="001E5206" w:rsidP="001E52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49BD">
        <w:rPr>
          <w:rFonts w:ascii="Arial" w:eastAsia="Times New Roman" w:hAnsi="Arial" w:cs="Arial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865120" cy="2788920"/>
            <wp:effectExtent l="19050" t="0" r="0" b="0"/>
            <wp:docPr id="1" name="Рисунок 1" descr="http://mmmf.msu.ru/archive/20132014/z8/20_pi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mf.msu.ru/archive/20132014/z8/20_pic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6" w:rsidRPr="002349BD" w:rsidRDefault="001E5206" w:rsidP="002349BD">
      <w:pPr>
        <w:pStyle w:val="a4"/>
        <w:numPr>
          <w:ilvl w:val="0"/>
          <w:numId w:val="1"/>
        </w:numPr>
        <w:spacing w:before="240"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Нарисуйте вписанную 7-конечную 2-звезду и найдите сумму её углов. </w:t>
      </w:r>
    </w:p>
    <w:p w:rsidR="001E5206" w:rsidRPr="002349BD" w:rsidRDefault="001E5206" w:rsidP="002349BD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3. Найдите сумму углов вписанной </w:t>
      </w:r>
      <w:r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N</w:t>
      </w:r>
      <w:r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-конечной </w:t>
      </w:r>
      <w:r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k</w:t>
      </w:r>
      <w:r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-звезды. </w:t>
      </w:r>
    </w:p>
    <w:p w:rsidR="001E5206" w:rsidRPr="002349BD" w:rsidRDefault="001E5206" w:rsidP="002349BD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4. Найдите сумму углов 2014-конечной 3-звезды и 100500-конечной 7-звезды. </w:t>
      </w:r>
    </w:p>
    <w:p w:rsidR="001E5206" w:rsidRPr="002349BD" w:rsidRDefault="001E5206" w:rsidP="002349BD">
      <w:pPr>
        <w:spacing w:before="240" w:after="0" w:line="240" w:lineRule="auto"/>
        <w:rPr>
          <w:rFonts w:ascii="Arial" w:hAnsi="Arial" w:cs="Arial"/>
        </w:rPr>
      </w:pPr>
      <w:r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2349BD">
        <w:rPr>
          <w:rFonts w:ascii="Arial" w:hAnsi="Arial" w:cs="Arial"/>
        </w:rPr>
        <w:t>Докажите, что около выпуклого четырехугольника, образованного при пересечении биссектрис углов трапеции можно описать окружность.</w:t>
      </w:r>
    </w:p>
    <w:p w:rsidR="00EF6BBC" w:rsidRPr="002349BD" w:rsidRDefault="00EF6BBC" w:rsidP="002349BD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49BD">
        <w:rPr>
          <w:rFonts w:ascii="Arial" w:hAnsi="Arial" w:cs="Arial"/>
        </w:rPr>
        <w:t xml:space="preserve">6. Диагонали четырехугольника </w:t>
      </w:r>
      <w:r w:rsidRPr="002349BD">
        <w:rPr>
          <w:rFonts w:ascii="Arial" w:hAnsi="Arial" w:cs="Arial"/>
          <w:i/>
          <w:iCs/>
        </w:rPr>
        <w:t xml:space="preserve">АВСD, </w:t>
      </w:r>
      <w:r w:rsidRPr="002349BD">
        <w:rPr>
          <w:rFonts w:ascii="Arial" w:hAnsi="Arial" w:cs="Arial"/>
        </w:rPr>
        <w:t>вписанного</w:t>
      </w:r>
      <w:r w:rsidRPr="002349BD">
        <w:rPr>
          <w:rFonts w:ascii="Arial" w:hAnsi="Arial" w:cs="Arial"/>
          <w:i/>
          <w:iCs/>
        </w:rPr>
        <w:t xml:space="preserve"> </w:t>
      </w:r>
      <w:r w:rsidRPr="002349BD">
        <w:rPr>
          <w:rFonts w:ascii="Arial" w:hAnsi="Arial" w:cs="Arial"/>
        </w:rPr>
        <w:t>в</w:t>
      </w:r>
      <w:bookmarkStart w:id="0" w:name="_GoBack"/>
      <w:bookmarkEnd w:id="0"/>
      <w:r w:rsidRPr="002349BD">
        <w:rPr>
          <w:rFonts w:ascii="Arial" w:hAnsi="Arial" w:cs="Arial"/>
        </w:rPr>
        <w:t xml:space="preserve"> окружность, пересекаются в точке </w:t>
      </w:r>
      <w:r w:rsidRPr="002349BD">
        <w:rPr>
          <w:rFonts w:ascii="Arial" w:hAnsi="Arial" w:cs="Arial"/>
          <w:i/>
          <w:iCs/>
        </w:rPr>
        <w:t xml:space="preserve">Е. </w:t>
      </w:r>
      <w:r w:rsidRPr="002349BD">
        <w:rPr>
          <w:rFonts w:ascii="Arial" w:hAnsi="Arial" w:cs="Arial"/>
        </w:rPr>
        <w:t xml:space="preserve">На прямой АС взята точка </w:t>
      </w:r>
      <w:r w:rsidRPr="002349BD">
        <w:rPr>
          <w:rFonts w:ascii="Arial" w:hAnsi="Arial" w:cs="Arial"/>
          <w:i/>
          <w:iCs/>
        </w:rPr>
        <w:t>М</w:t>
      </w:r>
      <w:r w:rsidRPr="002349BD">
        <w:rPr>
          <w:rFonts w:ascii="Arial" w:hAnsi="Arial" w:cs="Arial"/>
        </w:rPr>
        <w:t xml:space="preserve">, причём </w:t>
      </w:r>
      <w:r w:rsidRPr="002349BD">
        <w:rPr>
          <w:rFonts w:ascii="Arial" w:hAnsi="Arial" w:cs="Arial"/>
          <w:i/>
          <w:iCs/>
        </w:rPr>
        <w:t xml:space="preserve">DМЕ = </w:t>
      </w:r>
      <w:r w:rsidRPr="002349BD">
        <w:rPr>
          <w:rFonts w:ascii="Arial" w:hAnsi="Arial" w:cs="Arial"/>
        </w:rPr>
        <w:t>80˚,</w:t>
      </w:r>
      <w:r w:rsidRPr="002349BD">
        <w:rPr>
          <w:rFonts w:ascii="Arial" w:hAnsi="Arial" w:cs="Arial"/>
          <w:i/>
          <w:iCs/>
        </w:rPr>
        <w:t xml:space="preserve"> АВD = </w:t>
      </w:r>
      <w:r w:rsidRPr="002349BD">
        <w:rPr>
          <w:rFonts w:ascii="Arial" w:hAnsi="Arial" w:cs="Arial"/>
        </w:rPr>
        <w:t>60˚</w:t>
      </w:r>
      <w:r w:rsidRPr="002349BD">
        <w:rPr>
          <w:rFonts w:ascii="Arial" w:hAnsi="Arial" w:cs="Arial"/>
          <w:i/>
          <w:iCs/>
        </w:rPr>
        <w:t xml:space="preserve"> , СВD = </w:t>
      </w:r>
      <w:r w:rsidRPr="002349BD">
        <w:rPr>
          <w:rFonts w:ascii="Arial" w:hAnsi="Arial" w:cs="Arial"/>
        </w:rPr>
        <w:t>70˚ . Где расположена точка</w:t>
      </w:r>
      <w:r w:rsidRPr="002349BD">
        <w:rPr>
          <w:rFonts w:ascii="Arial" w:hAnsi="Arial" w:cs="Arial"/>
          <w:i/>
          <w:iCs/>
        </w:rPr>
        <w:t xml:space="preserve"> </w:t>
      </w:r>
      <w:proofErr w:type="gramStart"/>
      <w:r w:rsidRPr="002349BD">
        <w:rPr>
          <w:rFonts w:ascii="Arial" w:hAnsi="Arial" w:cs="Arial"/>
          <w:i/>
          <w:iCs/>
        </w:rPr>
        <w:t>М :</w:t>
      </w:r>
      <w:proofErr w:type="gramEnd"/>
      <w:r w:rsidRPr="002349BD">
        <w:rPr>
          <w:rFonts w:ascii="Arial" w:hAnsi="Arial" w:cs="Arial"/>
        </w:rPr>
        <w:t xml:space="preserve"> на диагонали или на её продолжении? Ответ обосновать.</w:t>
      </w:r>
    </w:p>
    <w:p w:rsidR="001E5206" w:rsidRPr="002349BD" w:rsidRDefault="00EF6BBC" w:rsidP="002349BD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7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. (Прямая </w:t>
      </w:r>
      <w:proofErr w:type="spellStart"/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Симсона</w:t>
      </w:r>
      <w:proofErr w:type="spellEnd"/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Докажите, что основания перпендикуляров, опущенных из произвольной точки описанной окружности на стороны треугольника (или их продолжения), лежат на одной прямой. </w:t>
      </w:r>
    </w:p>
    <w:p w:rsidR="001E5206" w:rsidRPr="002349BD" w:rsidRDefault="00EF6BBC" w:rsidP="002349BD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8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 (Задача Архимеда)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В дугу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AB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окружности вписана ломаная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AMB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из двух отрезков (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AM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&gt;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MB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). Докажите, что основание перпендикуляра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KH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, опущенного из середины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K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дуги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AB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на отрезок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AM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, делит ломаную пополам, т.е.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AH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HM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 + </w:t>
      </w:r>
      <w:r w:rsidR="001E5206" w:rsidRPr="002349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MB</w:t>
      </w:r>
      <w:r w:rsidR="001E5206" w:rsidRPr="002349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66FA1" w:rsidRPr="002349BD" w:rsidRDefault="00D66FA1" w:rsidP="002349BD">
      <w:pPr>
        <w:spacing w:before="240"/>
        <w:rPr>
          <w:rFonts w:ascii="Arial" w:hAnsi="Arial" w:cs="Arial"/>
        </w:rPr>
      </w:pPr>
    </w:p>
    <w:sectPr w:rsidR="00D66FA1" w:rsidRPr="002349BD" w:rsidSect="002349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153E"/>
    <w:multiLevelType w:val="hybridMultilevel"/>
    <w:tmpl w:val="214E3648"/>
    <w:lvl w:ilvl="0" w:tplc="D54A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6"/>
    <w:rsid w:val="001E5206"/>
    <w:rsid w:val="002349BD"/>
    <w:rsid w:val="00D66FA1"/>
    <w:rsid w:val="00E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BB6E1-40D7-475A-8BAB-3199AF80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basedOn w:val="a0"/>
    <w:uiPriority w:val="99"/>
    <w:semiHidden/>
    <w:unhideWhenUsed/>
    <w:rsid w:val="001E5206"/>
    <w:rPr>
      <w:i/>
      <w:iCs/>
    </w:rPr>
  </w:style>
  <w:style w:type="paragraph" w:styleId="a3">
    <w:name w:val="Normal (Web)"/>
    <w:basedOn w:val="a"/>
    <w:uiPriority w:val="99"/>
    <w:semiHidden/>
    <w:unhideWhenUsed/>
    <w:rsid w:val="001E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Бородина Анна Александровна</cp:lastModifiedBy>
  <cp:revision>2</cp:revision>
  <dcterms:created xsi:type="dcterms:W3CDTF">2016-01-28T12:23:00Z</dcterms:created>
  <dcterms:modified xsi:type="dcterms:W3CDTF">2016-01-28T12:23:00Z</dcterms:modified>
</cp:coreProperties>
</file>