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C9" w:rsidRPr="00C50661" w:rsidRDefault="00274EC9" w:rsidP="00C50661">
      <w:pPr>
        <w:pStyle w:val="Default"/>
        <w:jc w:val="both"/>
      </w:pPr>
    </w:p>
    <w:p w:rsidR="00274EC9" w:rsidRPr="00C50661" w:rsidRDefault="00274EC9" w:rsidP="00C50661">
      <w:pPr>
        <w:pStyle w:val="a3"/>
        <w:jc w:val="both"/>
      </w:pPr>
      <w:r w:rsidRPr="00C50661">
        <w:t xml:space="preserve"> </w:t>
      </w:r>
      <w:r w:rsidRPr="00C50661">
        <w:rPr>
          <w:b/>
          <w:bCs/>
        </w:rPr>
        <w:t xml:space="preserve">Абсолютизм </w:t>
      </w:r>
      <w:r w:rsidRPr="00C50661">
        <w:t xml:space="preserve">(абсолютная монархия) – форма феодального государства, при которой монарху принадлежит неограниченная верховная власть. При абсолютизме достигается высшая степень централизации, создаются </w:t>
      </w:r>
      <w:bookmarkStart w:id="0" w:name="_GoBack"/>
      <w:bookmarkEnd w:id="0"/>
      <w:r w:rsidRPr="00C50661">
        <w:t xml:space="preserve">постоянная армия и полиция, деятельность сословных представительных органов прекращается. </w:t>
      </w:r>
      <w:proofErr w:type="gramStart"/>
      <w:r w:rsidRPr="00C50661">
        <w:t>Период расцвета абсолютизма в странах Западной Европы – XVII–XVIII вв., в России – XVIII–XIX вв.</w:t>
      </w:r>
      <w:r w:rsidRPr="00C50661">
        <w:rPr>
          <w:rStyle w:val="a3"/>
        </w:rPr>
        <w:t xml:space="preserve"> </w:t>
      </w:r>
      <w:r w:rsidRPr="00C50661">
        <w:rPr>
          <w:rStyle w:val="a4"/>
        </w:rPr>
        <w:t>"</w:t>
      </w:r>
      <w:proofErr w:type="spellStart"/>
      <w:r w:rsidRPr="00C50661">
        <w:rPr>
          <w:rStyle w:val="a4"/>
        </w:rPr>
        <w:t>Бунташный</w:t>
      </w:r>
      <w:proofErr w:type="spellEnd"/>
      <w:r w:rsidRPr="00C50661">
        <w:rPr>
          <w:rStyle w:val="a4"/>
        </w:rPr>
        <w:t xml:space="preserve"> век"</w:t>
      </w:r>
      <w:r w:rsidRPr="00C50661">
        <w:t xml:space="preserve"> - так называли современники XVII в. в истории России - время различных народных движений: двух крестьянских войн (</w:t>
      </w:r>
      <w:proofErr w:type="spellStart"/>
      <w:r w:rsidRPr="00C50661">
        <w:t>И.Болотникова</w:t>
      </w:r>
      <w:proofErr w:type="spellEnd"/>
      <w:r w:rsidRPr="00C50661">
        <w:t xml:space="preserve"> и </w:t>
      </w:r>
      <w:proofErr w:type="spellStart"/>
      <w:r w:rsidRPr="00C50661">
        <w:t>С.Разина</w:t>
      </w:r>
      <w:proofErr w:type="spellEnd"/>
      <w:r w:rsidRPr="00C50661">
        <w:t>), Соляного бунта 1648 г., городских восстаний 1648-1650 гг., Медного бунта 1662 г. в Москве, восстания 1682 г. (</w:t>
      </w:r>
      <w:proofErr w:type="spellStart"/>
      <w:r w:rsidRPr="00C50661">
        <w:t>Хованщина</w:t>
      </w:r>
      <w:proofErr w:type="spellEnd"/>
      <w:r w:rsidRPr="00C50661">
        <w:t xml:space="preserve">) в Москве. </w:t>
      </w:r>
      <w:proofErr w:type="gramEnd"/>
    </w:p>
    <w:p w:rsidR="00274EC9" w:rsidRPr="00C50661" w:rsidRDefault="00274EC9" w:rsidP="00C50661">
      <w:pPr>
        <w:pStyle w:val="a3"/>
        <w:jc w:val="both"/>
      </w:pPr>
      <w:r w:rsidRPr="00C50661">
        <w:rPr>
          <w:rStyle w:val="a4"/>
        </w:rPr>
        <w:t>Великая Россия</w:t>
      </w:r>
      <w:r w:rsidRPr="00C50661">
        <w:t xml:space="preserve"> - официальное название со 2-й пол. XVII в. европейской части Русского государства. В царском титуле употреблялось с XVI в., как географическое понятие возникло в связи с присоединением Левобережной Украины (Малой России). </w:t>
      </w:r>
    </w:p>
    <w:p w:rsidR="00274EC9" w:rsidRPr="00C50661" w:rsidRDefault="00274EC9" w:rsidP="00C50661">
      <w:pPr>
        <w:pStyle w:val="a3"/>
        <w:jc w:val="both"/>
      </w:pPr>
      <w:r w:rsidRPr="00C50661">
        <w:rPr>
          <w:rStyle w:val="a4"/>
        </w:rPr>
        <w:t>Великое посольство</w:t>
      </w:r>
      <w:r w:rsidRPr="00C50661">
        <w:t xml:space="preserve"> - русская дипломатическая миссия в 1697-1698 гг. Западную Европу, которая имела целью укрепление и расширение союза для борьбы с Турцией, приглашение на русскую службу специалистов, закупку и заказ вооружений. Миссия официально возглавлялась </w:t>
      </w:r>
      <w:proofErr w:type="spellStart"/>
      <w:r w:rsidRPr="00C50661">
        <w:t>Ф.Лефортом</w:t>
      </w:r>
      <w:proofErr w:type="spellEnd"/>
      <w:r w:rsidRPr="00C50661">
        <w:t xml:space="preserve">, </w:t>
      </w:r>
      <w:proofErr w:type="spellStart"/>
      <w:r w:rsidRPr="00C50661">
        <w:t>Ф.Головиным</w:t>
      </w:r>
      <w:proofErr w:type="spellEnd"/>
      <w:r w:rsidRPr="00C50661">
        <w:t>, а фактически во главе ее стоял Петр, который путешествовал под именем десятника Петра Михайлова. Для учения Великое посольство привезло в Европу 35 юношей. Прямой цели - союза против Турции - достигнуто не было</w:t>
      </w:r>
      <w:proofErr w:type="gramStart"/>
      <w:r w:rsidRPr="00C50661">
        <w:t xml:space="preserve"> ,</w:t>
      </w:r>
      <w:proofErr w:type="gramEnd"/>
      <w:r w:rsidRPr="00C50661">
        <w:t xml:space="preserve"> но миссия разведала обстановку в Европе и подготовила почву для борьбы за Прибалтику. </w:t>
      </w:r>
    </w:p>
    <w:p w:rsidR="00274EC9" w:rsidRPr="00C50661" w:rsidRDefault="00274EC9" w:rsidP="00C50661">
      <w:pPr>
        <w:pStyle w:val="a3"/>
        <w:jc w:val="both"/>
      </w:pPr>
      <w:r w:rsidRPr="00C50661">
        <w:rPr>
          <w:rStyle w:val="a4"/>
        </w:rPr>
        <w:t>Думные чины</w:t>
      </w:r>
      <w:r w:rsidRPr="00C50661">
        <w:t xml:space="preserve"> - в Русском государстве XV-XVII вв. члены Боярской думы: бояре, окольничие, думные дворяне (3-й чин членов Боярской думы - после бояр и окольничих), думные дьяки (4-й, низший членов Боярской думы). </w:t>
      </w:r>
    </w:p>
    <w:p w:rsidR="00274EC9" w:rsidRPr="00C50661" w:rsidRDefault="00274EC9" w:rsidP="00C50661">
      <w:pPr>
        <w:pStyle w:val="a3"/>
        <w:jc w:val="both"/>
      </w:pPr>
      <w:r w:rsidRPr="00C50661">
        <w:rPr>
          <w:rStyle w:val="a4"/>
        </w:rPr>
        <w:t>Земские соборы</w:t>
      </w:r>
      <w:r w:rsidRPr="00C50661">
        <w:t xml:space="preserve"> - высшие сословно-представительные учреждения в России сер. XVI - конца XVII вв. В состав Земских соборов входили представители высшего духовенства, Боярская Дума, представители провинциального дворянства и горожан. На них рассматривались важнейшие общегосударственные вопросы. Первый Земский собор был созван в 1549 г. Всего состоялось более 50 Земских соборов. Это период сословно-представительной монархии в России. </w:t>
      </w:r>
    </w:p>
    <w:p w:rsidR="00274EC9" w:rsidRPr="00C50661" w:rsidRDefault="00274EC9" w:rsidP="00C50661">
      <w:pPr>
        <w:pStyle w:val="a3"/>
        <w:jc w:val="both"/>
      </w:pPr>
      <w:r w:rsidRPr="00C50661">
        <w:rPr>
          <w:b/>
          <w:bCs/>
        </w:rPr>
        <w:t xml:space="preserve">«Кондиции» </w:t>
      </w:r>
      <w:r w:rsidRPr="00C50661">
        <w:t>– условия, выдвинутые в 1730 г. Верховным тайным советом с целью ограничения монархии перед вступлением на престол Анн</w:t>
      </w:r>
      <w:proofErr w:type="gramStart"/>
      <w:r w:rsidRPr="00C50661">
        <w:t>ы Иоа</w:t>
      </w:r>
      <w:proofErr w:type="gramEnd"/>
      <w:r w:rsidRPr="00C50661">
        <w:t>нновны. Императрица сначала приняла их, а потом отвергла.</w:t>
      </w:r>
    </w:p>
    <w:p w:rsidR="00274EC9" w:rsidRPr="00C50661" w:rsidRDefault="00274EC9" w:rsidP="00C50661">
      <w:pPr>
        <w:pStyle w:val="a3"/>
        <w:jc w:val="both"/>
      </w:pPr>
      <w:r w:rsidRPr="00C50661">
        <w:rPr>
          <w:rStyle w:val="a4"/>
        </w:rPr>
        <w:t>Окольничий</w:t>
      </w:r>
      <w:r w:rsidRPr="00C50661">
        <w:t xml:space="preserve"> - придворный чин и должность в Русском государстве - XIII - нач. XVIII вв. Возглавлял приказы, полки. </w:t>
      </w:r>
    </w:p>
    <w:p w:rsidR="00274EC9" w:rsidRPr="00C50661" w:rsidRDefault="00274EC9" w:rsidP="00C50661">
      <w:pPr>
        <w:pStyle w:val="a3"/>
        <w:jc w:val="both"/>
      </w:pPr>
      <w:r w:rsidRPr="00C50661">
        <w:rPr>
          <w:rStyle w:val="a4"/>
        </w:rPr>
        <w:t>Постельничий</w:t>
      </w:r>
      <w:r w:rsidRPr="00C50661">
        <w:t xml:space="preserve"> - придворная боярская должность из ближайшего окружения царя в XV-XVII вв. Сопровождал царя, хранил его личную печать, часто возглавлял личную канцелярию. Ведал постельной казно</w:t>
      </w:r>
      <w:proofErr w:type="gramStart"/>
      <w:r w:rsidRPr="00C50661">
        <w:t>й-</w:t>
      </w:r>
      <w:proofErr w:type="gramEnd"/>
      <w:r w:rsidRPr="00C50661">
        <w:t xml:space="preserve"> хранилищем царской одежды, украшений, посуды, икон, архива и пр. В его подчинении были слободы ткачей и мастерская палата, где шили одежду для царской семьи. </w:t>
      </w:r>
    </w:p>
    <w:p w:rsidR="00960D49" w:rsidRPr="00C50661" w:rsidRDefault="00274EC9" w:rsidP="00C506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r"/>
      <w:r w:rsidRPr="00C50661">
        <w:rPr>
          <w:rStyle w:val="a4"/>
          <w:rFonts w:ascii="Times New Roman" w:hAnsi="Times New Roman" w:cs="Times New Roman"/>
          <w:sz w:val="24"/>
          <w:szCs w:val="24"/>
        </w:rPr>
        <w:t>Раскол</w:t>
      </w:r>
      <w:bookmarkEnd w:id="1"/>
      <w:r w:rsidRPr="00C50661">
        <w:rPr>
          <w:rFonts w:ascii="Times New Roman" w:hAnsi="Times New Roman" w:cs="Times New Roman"/>
          <w:sz w:val="24"/>
          <w:szCs w:val="24"/>
        </w:rPr>
        <w:t xml:space="preserve"> - отделение от Русской православной церкви части верующих, не признавших церковной реформы Никона (1653-1656 гг.). Реформа должна была устранить разночтения в церковных книгах и разницу в проведении обрядов; она не касалась существа </w:t>
      </w:r>
      <w:r w:rsidRPr="00C50661">
        <w:rPr>
          <w:rFonts w:ascii="Times New Roman" w:hAnsi="Times New Roman" w:cs="Times New Roman"/>
          <w:sz w:val="24"/>
          <w:szCs w:val="24"/>
        </w:rPr>
        <w:lastRenderedPageBreak/>
        <w:t>православия. Однако под лозунгом возвращения к старой вере объединились люди, не желавшие мириться с усилением государственно-бюрократического давления, возрастанием роли иностранцев и т.п. В расколе объединились самые разные силы, выступавшие за неприкосновенность традиционной русской культуры. Сторонников раскола стали называть раскольниками = старообрядцами = староверами.</w:t>
      </w:r>
    </w:p>
    <w:p w:rsidR="00274EC9" w:rsidRPr="00C50661" w:rsidRDefault="00274EC9" w:rsidP="00C50661">
      <w:pPr>
        <w:pStyle w:val="a3"/>
        <w:jc w:val="both"/>
      </w:pPr>
      <w:r w:rsidRPr="00C50661">
        <w:rPr>
          <w:rStyle w:val="a4"/>
        </w:rPr>
        <w:t>Служилые люди</w:t>
      </w:r>
      <w:r w:rsidRPr="00C50661">
        <w:t xml:space="preserve"> - в Русском государстве XIV-XVII вв. люди, находившиеся на государственной службе. С сер. XVI в. делились на служилых людей по "отечеству" (бояр, дворян, их детей, владевших землей с крестьянами), имевших привилегии и занимавших руководящие должности в армии и государстве, а также служилых "по выбору" - стрельцов, пушкарей, городовых казаков и др., набиравшихся из крестьян и посадских людей, получавших жалованье и землю. </w:t>
      </w:r>
    </w:p>
    <w:p w:rsidR="00274EC9" w:rsidRPr="00C50661" w:rsidRDefault="00274EC9" w:rsidP="00C50661">
      <w:pPr>
        <w:pStyle w:val="a3"/>
        <w:jc w:val="both"/>
      </w:pPr>
      <w:r w:rsidRPr="00C50661">
        <w:rPr>
          <w:rStyle w:val="a4"/>
        </w:rPr>
        <w:t>Сословно-представительная монархия</w:t>
      </w:r>
      <w:r w:rsidRPr="00C50661">
        <w:t xml:space="preserve"> - форма феодального государства, при которой власть монарха сочеталась с органами сословного представительства духовенства, дворян, горожан. Сложилась в большинстве стран Европы в XIII-XIV вв. (органы сословного представительства - парламент в Англии, Генеральные штаты во Франции, кортесы в Испании). Сословное представительство в виде земских соборов существовало также в России (XIV-XVII вв.), с сер. XVII в. начинается переход к абсолютной монархии. </w:t>
      </w:r>
    </w:p>
    <w:p w:rsidR="00274EC9" w:rsidRPr="00C50661" w:rsidRDefault="00274EC9" w:rsidP="00C50661">
      <w:pPr>
        <w:pStyle w:val="a3"/>
        <w:jc w:val="both"/>
      </w:pPr>
      <w:r w:rsidRPr="00C50661">
        <w:rPr>
          <w:b/>
          <w:bCs/>
        </w:rPr>
        <w:t xml:space="preserve">Уложенная комиссия </w:t>
      </w:r>
      <w:r w:rsidRPr="00C50661">
        <w:t>– название семи временных коллегиальных органов, действовавших в России в XVIII в. с целью создания нового свода законов на основе Соборного Уложения 1649 г. и правовых норм, вступивших в силу после его издания. Первая уложенная комиссия была создана в 1700 г., последняя, самая известная, созданная Екатериной II, действовала в 1767–1768 гг.</w:t>
      </w:r>
    </w:p>
    <w:p w:rsidR="00274EC9" w:rsidRPr="00C50661" w:rsidRDefault="00274EC9" w:rsidP="00C50661">
      <w:pPr>
        <w:pStyle w:val="a3"/>
        <w:jc w:val="both"/>
      </w:pPr>
      <w:r w:rsidRPr="00C50661">
        <w:rPr>
          <w:b/>
          <w:bCs/>
        </w:rPr>
        <w:t xml:space="preserve">Фаворитизм </w:t>
      </w:r>
      <w:r w:rsidRPr="00C50661">
        <w:t>– метод управления государством, при котором первое лицо государства опирается на советы и помощь человека, выделенного им из числа других людей. Принципы выделения этого человека могут быть самыми разнообразными, но он всегда получает от правителя награды и привилегии.</w:t>
      </w:r>
    </w:p>
    <w:p w:rsidR="00274EC9" w:rsidRPr="00C50661" w:rsidRDefault="00274EC9" w:rsidP="00C506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EC9" w:rsidRPr="00C5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88"/>
    <w:rsid w:val="00274EC9"/>
    <w:rsid w:val="00471E88"/>
    <w:rsid w:val="006D60CB"/>
    <w:rsid w:val="007A64F8"/>
    <w:rsid w:val="00C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2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74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2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74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2013-10-15T06:15:00Z</dcterms:created>
  <dcterms:modified xsi:type="dcterms:W3CDTF">2013-10-15T07:07:00Z</dcterms:modified>
</cp:coreProperties>
</file>