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24" w:rsidRPr="00C64624" w:rsidRDefault="00C64624" w:rsidP="00C6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2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Пояснительная записка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к проекту федерального закона «О внесении изменений в Семейный кодекс Российской Федерации»</w:t>
      </w:r>
    </w:p>
    <w:p w:rsidR="00C64624" w:rsidRPr="00C64624" w:rsidRDefault="00C64624" w:rsidP="00C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Проект федерального закона «О внесении изменений в Семейный кодекс Российской Федерации» направлен на совершенствование норм, регулирующих отношения, возникающие по поводу воспитания детей. 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В целях эффективного и своевременного обеспечения прав и интересов детей, находящихся в неблагополучных семьях, предполагается установить в статье 70 Семейного кодекса сокращенный - месячный срок - для рассмотрения и разрешения судами дел о лишении родительских прав. Сейчас эти дела разрешаются в пределах общего срока - двух месяцев.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Новеллой законопроекта (п.3 ст.78 Семейного кодекса РФ) является перечень требований, направленных на защиту прав и законных интересов ребенка, которые орган опеки и попечительства будет обязан предъявлять в суд при участии в деле о лишении или ограничении родительских прав. </w:t>
      </w:r>
      <w:proofErr w:type="gramStart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Это требования: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 компенсации ребенку морального вреда и возмещении имущественного вреда, причиненного действиями или бездействием родителей;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 выселении родителей (одного из них), лишенных родительских прав, из жилого помещения в случае, предусмотренном жилищным законодательством;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об определении порядка владения и пользования имуществом, находящимся в общей долевой собственности ребенка и родителей, лишенных родительских прав или ограниченных в родительских правах;</w:t>
      </w:r>
      <w:proofErr w:type="gramEnd"/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о временном отобрании ребенка у родителей (одного из них) до разрешения спора судом в связи с угрозой причинения вреда физическому и психическому здоровью ребенка, его нравственному развитию и о передаче ребенка </w:t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lastRenderedPageBreak/>
        <w:t>на попечение органа опеки и попечительства.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Суммы, взыскиваемые в качестве компенсации морального вреда и возмещения имущественного вреда, будут подлежать взысканию отдельно от сумм, взыскиваемых с родителей, лишенных родительских прав, в качестве алиментов. В настоящее время возможность взыскать в пользу ребенка компенсацию за причинение ему морального и имущественного вреда вытекает из положений статей 151, 1064, 1099 Гражданского кодекса, подлежащих применению к отношениям родителей и детей в силу статьи 4 Семейного кодекса. Однако в семейном законодательстве не только отсутствует прямое указание на возможность применения указанных мер, но и не закреплена чья-либо обязанность </w:t>
      </w:r>
      <w:proofErr w:type="gramStart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обращаться</w:t>
      </w:r>
      <w:proofErr w:type="gramEnd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в суд с такими требованиями в соответствующих случаях. В результате на практике вопрос о компенсации морального вреда и возмещении материального вреда не ставится ни заявителями, ни органом опеки и попечительства и, соответственно, не рассматривается судом, хотя в большинстве случаев вред, причиненный ребенку, налицо.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В случаях, когда несовершеннолетний и его родители являются сособственниками, например, жилого помещения, руководствуясь гражданским законодательством, суд сможет установить такой порядок пользования жильем, находящимся в общей собственности ребенка и родителей, при котором ребенок останется проживать в жилом помещении. </w:t>
      </w:r>
      <w:proofErr w:type="gramStart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Получит более широкое применение на практике и статья 91 Жилищного кодекса Российской Федерации, предусматривающая возможность выселения родителей (одного из них), лишенных родительских прав, из жилого помещения, занимаемого по договору социального найма.</w:t>
      </w:r>
      <w:proofErr w:type="gramEnd"/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Сейчас на практике после лишения родителей родительских прав ребенок, как правило, передается в детское учреждение или на жительство и воспитание в заменяющую </w:t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lastRenderedPageBreak/>
        <w:t>семью, а его родители, лишенные родительских прав, продолжают использовать их общее жилое помещение. Будет решен вопрос с жильем, ребенку проще будет найти заменяющую семью.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Названные меры имущественного характера (возмещение убытков, выселение родителей) нацелены также на предотвращение совершения родителями действий, нарушающих права и интересы детей. В настоящее время масштабы родительской безответственности достигли угрожающих размеров. Родители уже не опасаются лишения их родительских прав, а, напротив, зачастую сами обращаются с такой просьбой.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Предлагается также закрепить возможность временного отобрания ребенка у родителей (родителя) после подачи иска о лишении или об ограничении родительских прав на период до вынесения судом решения. Такое отобрание будет производиться по заявлению органа опеки и </w:t>
      </w:r>
      <w:proofErr w:type="gramStart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попечительства</w:t>
      </w:r>
      <w:proofErr w:type="gramEnd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 на основании определения суда исходя из интересов ребенка и обстоятельств дела, например, в случаях, когда дальнейшее пребывание ребенка с родителями создает угрозу его жизни или здоровью. Следовательно, вредное воздействие поведения родителя на физическое и психическое здоровье ребенка может быть устранено уже на период до принятия судом решения по делу. Ребенок в таких случаях будет передаваться на попечение органу опеки и попечительства.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В части совершенствования норм об ограничении родительских прав предлагается дополнить абзац второй пункта 2 статьи 73 Семейного кодекса Российской Федерации прямым указанием на то, что в тот период, на который родитель ограничен в родительских правах, обследование условий жизни и поведения родителей (одного из них), ограниченных судом в родительских </w:t>
      </w:r>
      <w:proofErr w:type="gramStart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правах</w:t>
      </w:r>
      <w:proofErr w:type="gramEnd"/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 xml:space="preserve">, производится органом опеки и попечительства по месту жительства родителей (одного из них). Практика </w:t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lastRenderedPageBreak/>
        <w:t>применения статьи 73 Кодекса показала, что органы опеки и попечительства, во-первых, не всегда осуществляют такой контроль, а во-вторых, не могут определить, какой именно орган опеки и попечительства – по месту жительства родителя или по месту пребывания ребенка – должен исполнять эту обязанность.</w:t>
      </w: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4624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Данный законопроект относится к сфере действия семейного законодательства.</w:t>
      </w:r>
    </w:p>
    <w:p w:rsidR="00C64624" w:rsidRPr="00C64624" w:rsidRDefault="00C64624" w:rsidP="00C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C64624" w:rsidRPr="00C64624" w:rsidRDefault="00C64624" w:rsidP="00C6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Разместил (а):</w:t>
      </w:r>
      <w:r w:rsidRPr="00C64624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r w:rsidRPr="00C6462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Данилин Михаил Михайлович/ (10.01.2006 в 13:02)</w:t>
      </w:r>
    </w:p>
    <w:p w:rsidR="00C64624" w:rsidRPr="00C64624" w:rsidRDefault="00C64624" w:rsidP="00C6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D37BC3" w:rsidRDefault="00D37BC3"/>
    <w:sectPr w:rsidR="00D37BC3" w:rsidSect="00D3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24"/>
    <w:rsid w:val="00105989"/>
    <w:rsid w:val="0088250C"/>
    <w:rsid w:val="00AB7700"/>
    <w:rsid w:val="00C64624"/>
    <w:rsid w:val="00D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2</cp:revision>
  <dcterms:created xsi:type="dcterms:W3CDTF">2010-03-01T21:17:00Z</dcterms:created>
  <dcterms:modified xsi:type="dcterms:W3CDTF">2010-03-01T21:17:00Z</dcterms:modified>
</cp:coreProperties>
</file>